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A5C" w:rsidRPr="00814392" w:rsidRDefault="00CF2A5C" w:rsidP="00CF2A5C">
      <w:pPr>
        <w:widowControl w:val="0"/>
        <w:spacing w:after="0" w:line="240" w:lineRule="auto"/>
        <w:ind w:left="709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sz w:val="28"/>
          <w:szCs w:val="28"/>
        </w:rPr>
        <w:t>КЛАССИФИКАЦИЯ ЭЛЕКТРОУСТАНОВОК ОПАСНЫХ В ОТНОШЕНИИ ПОРАЖЕНИЯ ЭЛЕКТРИЧЕСКИМ ТОКОМ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814392">
        <w:rPr>
          <w:rFonts w:ascii="Times New Roman" w:hAnsi="Times New Roman" w:cs="Times New Roman"/>
          <w:b/>
          <w:bCs/>
          <w:sz w:val="28"/>
          <w:szCs w:val="28"/>
        </w:rPr>
        <w:t>1  Общая  классификация электроустановок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Электроустановками называется совокупность машин, аппаратов, линий и вспомогательного оборудования (вместе с сооружениями и помещениями, в которых они установлены), предназначенных для производства, преобразования, трансформации, передачи, распределения электрической энергии и преобразования ее в другой вид энергии.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Электроустановки по мерам электробезопасности по действующему значению напряжения разделяются Правилами устройства электроустановок (ПУЭ) на электроустановки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электроустановки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Открытыми или наружными электроустановками называют электроустановки, не защищенные зданием от атмосферных воздействий.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Электроустановки, защищенные только навесами, сетчатыми ограждениями и т.п., рассматриваются как наружные. К ним относятся ОРУ всех напряжений, территории вспомогательного производства, находящиеся вне помещений, эстакады и другие, находящиеся вне зданий.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Закрытыми или внутренними электроустановками называются электроустановки, размещенные внутри здания, защищающего их от атмосферных воздействий. К ним относятся производственные, административные здания, закрытые склады, помещения распределительных устройств типа ЗРУ напряжением 6,10,35 и 110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Электроустановки в отношении опасности поражения людей электрическим током по ПУЭ делятся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: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100"/>
      <w:bookmarkEnd w:id="0"/>
      <w:r w:rsidRPr="00814392">
        <w:rPr>
          <w:rFonts w:ascii="Times New Roman" w:hAnsi="Times New Roman" w:cs="Times New Roman"/>
          <w:sz w:val="28"/>
          <w:szCs w:val="28"/>
        </w:rPr>
        <w:t xml:space="preserve">1)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помещения без повышенной опасности</w:t>
      </w:r>
      <w:r w:rsidRPr="00814392">
        <w:rPr>
          <w:rFonts w:ascii="Times New Roman" w:hAnsi="Times New Roman" w:cs="Times New Roman"/>
          <w:sz w:val="28"/>
          <w:szCs w:val="28"/>
        </w:rPr>
        <w:t>, в которых отсутствуют условия, создающие повышенную или особую опасность;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200"/>
      <w:bookmarkEnd w:id="1"/>
      <w:r w:rsidRPr="00814392">
        <w:rPr>
          <w:rFonts w:ascii="Times New Roman" w:hAnsi="Times New Roman" w:cs="Times New Roman"/>
          <w:sz w:val="28"/>
          <w:szCs w:val="28"/>
        </w:rPr>
        <w:t xml:space="preserve">2)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помещения с повышенной опасностью</w:t>
      </w:r>
      <w:r w:rsidRPr="00814392">
        <w:rPr>
          <w:rFonts w:ascii="Times New Roman" w:hAnsi="Times New Roman" w:cs="Times New Roman"/>
          <w:sz w:val="28"/>
          <w:szCs w:val="28"/>
        </w:rPr>
        <w:t>, характеризующиеся наличием в них одного из следующих условий, создающих повышенную опасность: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а) сырости или токопроводящей пыли;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б) токопроводящих полов (металлических, земляных, железобетонных,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кирпичные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 т.п.);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в) высокой температуры</w:t>
      </w:r>
      <w:r w:rsidRPr="00814392">
        <w:rPr>
          <w:rFonts w:ascii="Times New Roman" w:hAnsi="Times New Roman" w:cs="Times New Roman"/>
          <w:bCs/>
          <w:sz w:val="28"/>
          <w:szCs w:val="28"/>
        </w:rPr>
        <w:t>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г) возможности одновременного прикосновения человека к имеющим соединение с землей металлоконструкциям зданий, технологическим аппаратам, механизмам и т.п., с одной стороны, и к металлическим корпусам с другой стороны;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300"/>
      <w:bookmarkEnd w:id="2"/>
      <w:r w:rsidRPr="00814392">
        <w:rPr>
          <w:rFonts w:ascii="Times New Roman" w:hAnsi="Times New Roman" w:cs="Times New Roman"/>
          <w:sz w:val="28"/>
          <w:szCs w:val="28"/>
        </w:rPr>
        <w:t xml:space="preserve">3)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особо опасные помещения</w:t>
      </w:r>
      <w:r w:rsidRPr="00814392">
        <w:rPr>
          <w:rFonts w:ascii="Times New Roman" w:hAnsi="Times New Roman" w:cs="Times New Roman"/>
          <w:sz w:val="28"/>
          <w:szCs w:val="28"/>
        </w:rPr>
        <w:t>, характеризующиеся наличием одного из следующих условий, создающих особую опасность: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а) особой сырости</w:t>
      </w:r>
      <w:r w:rsidRPr="00814392">
        <w:rPr>
          <w:rFonts w:ascii="Times New Roman" w:hAnsi="Times New Roman" w:cs="Times New Roman"/>
          <w:bCs/>
          <w:sz w:val="28"/>
          <w:szCs w:val="28"/>
        </w:rPr>
        <w:t>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б) химически активной или органической среды;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в) одновременно двух или более условий повышенной опасности.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lastRenderedPageBreak/>
        <w:t>По технологической среде в помещениях электроустановки бывают: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сырыми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помещениями называются помещения, в которых относительная влажность воздуха длительно превышает 75%;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особо сырыми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помещениями называются помещения, в которых относительная влажность воздуха близка к 100% (потолок, стены, пол и предметы, находящиеся в помещении, покрыты влагой);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пыльными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помещениями называются помещения, в которых по условиям производства выделяется технологическая пыль в таком количестве, что она может оседать на проводах, проникать внутрь машин, аппаратов и т.д.;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жаркими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помещениями называются помещения, в которых под воздействием различных тепловых излучений температура превышает постоянно или периодически (более 1 суток) плюс 35 °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С.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Например, помещения с сушилками, сушильными и обжигательными печами, котельные и тому подобное;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400"/>
      <w:bookmarkEnd w:id="3"/>
      <w:r w:rsidRPr="00814392">
        <w:rPr>
          <w:rFonts w:ascii="Times New Roman" w:hAnsi="Times New Roman" w:cs="Times New Roman"/>
          <w:sz w:val="28"/>
          <w:szCs w:val="28"/>
        </w:rPr>
        <w:t xml:space="preserve">-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помещениями с химически активной</w:t>
      </w:r>
      <w:r w:rsidRPr="00814392">
        <w:rPr>
          <w:rFonts w:ascii="Times New Roman" w:hAnsi="Times New Roman" w:cs="Times New Roman"/>
          <w:sz w:val="28"/>
          <w:szCs w:val="28"/>
        </w:rPr>
        <w:t xml:space="preserve"> или органической средой называются помещения, в которых постоянно или в течение длительного времени содержатся агрессивные пары, газы, жидкости, образуются отложения или плесень, разрушающие изоляцию и токоведущие части электрооборудования.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Территории размещения наружных электроустановок в отношении опасности поражения людей электрическим током эти территории приравниваются к особо опасным помещениям.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Электроустановки в отношении мер электробезопасности разделяются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электроустановки напряжением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в сетях с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или эффективно заземленной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электроустановки напряжением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в сетях с изолированной или заземленной через дугогасящий реактор или резистор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; электроустановки напряжением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с глухо заземленной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; электроустановки напряжением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Электрической сетью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эффективно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заземленной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называется трехфазная электрическая сеть напряжением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в которой коэффициент замыкания на землю не превышает 1,4. 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Коэффициент замыкания на землю в трехфазной электрической сети определяется отношением разности потенциалов между неповрежденной фазой и землей в точке замыкания на землю, другой или двух других фаз к разности потенциалов между фазой и землей в этой точке до замыкания.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Различают установки с большими токами замыкания на землю, в которых ток однополюсного глухого замыкания на землю более 500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 электроустановки с малыми токами замыкания на землю, в которых ток однофазного глухого замыкания на землю равен или меньше 500 А</w:t>
      </w:r>
    </w:p>
    <w:p w:rsidR="00CF2A5C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</w:t>
      </w:r>
      <w:r w:rsidRPr="00814392">
        <w:rPr>
          <w:rFonts w:ascii="Times New Roman" w:hAnsi="Times New Roman" w:cs="Times New Roman"/>
          <w:b/>
          <w:sz w:val="28"/>
          <w:szCs w:val="28"/>
        </w:rPr>
        <w:t xml:space="preserve">2  Опасность  сетей  с  </w:t>
      </w:r>
      <w:proofErr w:type="gramStart"/>
      <w:r w:rsidRPr="00814392">
        <w:rPr>
          <w:rFonts w:ascii="Times New Roman" w:hAnsi="Times New Roman" w:cs="Times New Roman"/>
          <w:b/>
          <w:sz w:val="28"/>
          <w:szCs w:val="28"/>
        </w:rPr>
        <w:t>изолированной</w:t>
      </w:r>
      <w:proofErr w:type="gramEnd"/>
      <w:r w:rsidRPr="00814392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814392">
        <w:rPr>
          <w:rFonts w:ascii="Times New Roman" w:hAnsi="Times New Roman" w:cs="Times New Roman"/>
          <w:b/>
          <w:sz w:val="28"/>
          <w:szCs w:val="28"/>
        </w:rPr>
        <w:t>нейтралью</w:t>
      </w:r>
      <w:proofErr w:type="spellEnd"/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 таких сетях ток замыкания на землю и ток через человека касающегося фазы в нормально исправной сети зависит от сопротивления изоляции фаз и емкости фаз относительно земли.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Все сети, выполненные проводниками, имеют емкостные и активные сопротивления, распределенные по всей длине. Кроме того изоляция выполнена из материалов с разной диэлектрической проницаемостью и сопротивлением. Для расчетов тока через человека или тока замыкания на землю можно условно принять емкостные и активные сопротивления сосредоточенными. Соответственно данные сети обладают активной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4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5pt" o:ole="">
            <v:imagedata r:id="rId5" o:title=""/>
          </v:shape>
          <o:OLEObject Type="Embed" ProgID="Equation.3" ShapeID="_x0000_i1025" DrawAspect="Content" ObjectID="_1599647702" r:id="rId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и реактивной </w:t>
      </w:r>
      <w:r w:rsidRPr="00814392">
        <w:rPr>
          <w:rFonts w:ascii="Times New Roman" w:hAnsi="Times New Roman" w:cs="Times New Roman"/>
          <w:position w:val="-6"/>
          <w:sz w:val="28"/>
          <w:szCs w:val="28"/>
        </w:rPr>
        <w:object w:dxaOrig="200" w:dyaOrig="300">
          <v:shape id="_x0000_i1026" type="#_x0000_t75" style="width:9.75pt;height:15pt" o:ole="">
            <v:imagedata r:id="rId7" o:title=""/>
          </v:shape>
          <o:OLEObject Type="Embed" ProgID="Equation.3" ShapeID="_x0000_i1026" DrawAspect="Content" ObjectID="_1599647703" r:id="rId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проводимостями. Проводимости определяются, как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940" w:dyaOrig="360">
          <v:shape id="_x0000_i1027" type="#_x0000_t75" style="width:47.25pt;height:18pt" o:ole="">
            <v:imagedata r:id="rId9" o:title=""/>
          </v:shape>
          <o:OLEObject Type="Embed" ProgID="Equation.3" ShapeID="_x0000_i1027" DrawAspect="Content" ObjectID="_1599647704" r:id="rId10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и </w:t>
      </w:r>
      <w:r w:rsidRPr="00814392">
        <w:rPr>
          <w:rFonts w:ascii="Times New Roman" w:hAnsi="Times New Roman" w:cs="Times New Roman"/>
          <w:position w:val="-6"/>
          <w:sz w:val="28"/>
          <w:szCs w:val="28"/>
        </w:rPr>
        <w:object w:dxaOrig="920" w:dyaOrig="300">
          <v:shape id="_x0000_i1028" type="#_x0000_t75" style="width:45.75pt;height:15pt" o:ole="">
            <v:imagedata r:id="rId11" o:title=""/>
          </v:shape>
          <o:OLEObject Type="Embed" ProgID="Equation.3" ShapeID="_x0000_i1028" DrawAspect="Content" ObjectID="_1599647705" r:id="rId12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или принимаются по справочным данным.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трехпроводных сетях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нейтральная точка не имеет сопротивления относительно земли, поэтому ее проводимости равны нулю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760" w:dyaOrig="380">
          <v:shape id="_x0000_i1029" type="#_x0000_t75" style="width:39pt;height:18.75pt" o:ole="">
            <v:imagedata r:id="rId13" o:title=""/>
          </v:shape>
          <o:OLEObject Type="Embed" ProgID="Equation.3" ShapeID="_x0000_i1029" DrawAspect="Content" ObjectID="_1599647706" r:id="rId1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720" w:dyaOrig="380">
          <v:shape id="_x0000_i1030" type="#_x0000_t75" style="width:36pt;height:18.75pt" o:ole="">
            <v:imagedata r:id="rId15" o:title=""/>
          </v:shape>
          <o:OLEObject Type="Embed" ProgID="Equation.3" ShapeID="_x0000_i1030" DrawAspect="Content" ObjectID="_1599647707" r:id="rId16"/>
        </w:object>
      </w:r>
      <w:r w:rsidRPr="00814392">
        <w:rPr>
          <w:rFonts w:ascii="Times New Roman" w:hAnsi="Times New Roman" w:cs="Times New Roman"/>
          <w:sz w:val="28"/>
          <w:szCs w:val="28"/>
        </w:rPr>
        <w:t>. Ток через человека определится по выражению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1)</w:t>
      </w:r>
    </w:p>
    <w:p w:rsidR="00CF2A5C" w:rsidRPr="00814392" w:rsidRDefault="00CF2A5C" w:rsidP="00CF2A5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left="707"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680" w:dyaOrig="900">
          <v:shape id="_x0000_i1031" type="#_x0000_t75" style="width:84.75pt;height:45.75pt" o:ole="">
            <v:imagedata r:id="rId17" o:title=""/>
          </v:shape>
          <o:OLEObject Type="Embed" ProgID="Equation.3" ShapeID="_x0000_i1031" DrawAspect="Content" ObjectID="_1599647708" r:id="rId18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1)</w:t>
      </w:r>
    </w:p>
    <w:p w:rsidR="00CF2A5C" w:rsidRPr="00814392" w:rsidRDefault="00CF2A5C" w:rsidP="00CF2A5C">
      <w:pPr>
        <w:widowControl w:val="0"/>
        <w:spacing w:after="0" w:line="240" w:lineRule="auto"/>
        <w:ind w:left="707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где Z - полное сопротивление фаз.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Из выражения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1) можно увидеть, что чем больше сопротивление между фазными проводами и землей, тем меньше ток через человека.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сетях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малой протяженности емкостными проводимостями можно пренебречь, тогда сопротивление фазы относительно земли равно активному сопротивлению изоляции и ток через человека равен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2)</w:t>
      </w:r>
    </w:p>
    <w:p w:rsidR="00CF2A5C" w:rsidRPr="00814392" w:rsidRDefault="00CF2A5C" w:rsidP="00CF2A5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600" w:dyaOrig="840">
          <v:shape id="_x0000_i1032" type="#_x0000_t75" style="width:79.5pt;height:42pt" o:ole="">
            <v:imagedata r:id="rId19" o:title=""/>
          </v:shape>
          <o:OLEObject Type="Embed" ProgID="Equation.3" ShapeID="_x0000_i1032" DrawAspect="Content" ObjectID="_1599647709" r:id="rId20"/>
        </w:object>
      </w:r>
      <w:r w:rsidRPr="00814392">
        <w:rPr>
          <w:rFonts w:ascii="Times New Roman" w:hAnsi="Times New Roman" w:cs="Times New Roman"/>
          <w:sz w:val="28"/>
          <w:szCs w:val="28"/>
        </w:rPr>
        <w:t>.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2)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То есть, чем выше сопротивление изоляции, тем меньше ток через человека. При прикосновении к фазе с малой емкостью и большим сопротивлением изоляции, если полное сопротивление фаз относительно земли значительно больше сопротивления цепи человека, то есть </w:t>
      </w:r>
      <w:r w:rsidRPr="00814392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814392">
        <w:rPr>
          <w:rFonts w:ascii="Arial" w:hAnsi="Arial" w:cs="Arial"/>
          <w:sz w:val="28"/>
          <w:szCs w:val="28"/>
        </w:rPr>
        <w:t>&gt;&gt;</w:t>
      </w:r>
      <w:proofErr w:type="spellStart"/>
      <w:r w:rsidRPr="0081439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ch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, и ток определится как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26"/>
          <w:sz w:val="28"/>
          <w:szCs w:val="28"/>
        </w:rPr>
        <w:object w:dxaOrig="1020" w:dyaOrig="760">
          <v:shape id="_x0000_i1033" type="#_x0000_t75" style="width:52.5pt;height:39pt" o:ole="">
            <v:imagedata r:id="rId21" o:title=""/>
          </v:shape>
          <o:OLEObject Type="Embed" ProgID="Equation.3" ShapeID="_x0000_i1033" DrawAspect="Content" ObjectID="_1599647710" r:id="rId22"/>
        </w:object>
      </w:r>
      <w:r w:rsidRPr="00814392">
        <w:rPr>
          <w:rFonts w:ascii="Times New Roman" w:hAnsi="Times New Roman" w:cs="Times New Roman"/>
          <w:position w:val="-26"/>
          <w:sz w:val="28"/>
          <w:szCs w:val="28"/>
        </w:rPr>
        <w:t xml:space="preserve">.     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3)</w:t>
      </w:r>
    </w:p>
    <w:p w:rsidR="00CF2A5C" w:rsidRPr="00814392" w:rsidRDefault="00CF2A5C" w:rsidP="00CF2A5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 этом случае ток через человека практически не зависит от сопротивления человека и определяется только сопротивлением изоляции фаз.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Если сети разветвленные, они обладают значительными емкостями,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200" w:dyaOrig="360">
          <v:shape id="_x0000_i1034" type="#_x0000_t75" style="width:60.75pt;height:18pt" o:ole="">
            <v:imagedata r:id="rId23" o:title=""/>
          </v:shape>
          <o:OLEObject Type="Embed" ProgID="Equation.3" ShapeID="_x0000_i1034" DrawAspect="Content" ObjectID="_1599647711" r:id="rId2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на фазу, сопротивление изоляции мало и может оказаться, что сопротивление фазы меньше, чем сопротивление человека и ток через человека будет равен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060" w:dyaOrig="840">
          <v:shape id="_x0000_i1035" type="#_x0000_t75" style="width:53.25pt;height:42pt" o:ole="">
            <v:imagedata r:id="rId25" o:title=""/>
          </v:shape>
          <o:OLEObject Type="Embed" ProgID="Equation.3" ShapeID="_x0000_i1035" DrawAspect="Content" ObjectID="_1599647712" r:id="rId26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.    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4)</w:t>
      </w:r>
    </w:p>
    <w:p w:rsidR="00CF2A5C" w:rsidRPr="00814392" w:rsidRDefault="00CF2A5C" w:rsidP="00CF2A5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При этом человек касающийся фазы оказывается под фазным напряжением и изоляция почти не влияет на значение проходящего через него тока.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7737" w:dyaOrig="1735">
          <v:shape id="_x0000_i1036" type="#_x0000_t75" style="width:501pt;height:111.75pt" o:ole="">
            <v:imagedata r:id="rId27" o:title=""/>
          </v:shape>
          <o:OLEObject Type="Embed" ProgID="Visio.Drawing.11" ShapeID="_x0000_i1036" DrawAspect="Content" ObjectID="_1599647713" r:id="rId28"/>
        </w:object>
      </w:r>
      <w:r w:rsidRPr="00814392">
        <w:rPr>
          <w:rFonts w:ascii="Times New Roman" w:hAnsi="Times New Roman" w:cs="Times New Roman"/>
          <w:i/>
          <w:sz w:val="28"/>
          <w:szCs w:val="28"/>
        </w:rPr>
        <w:t>а</w:t>
      </w:r>
      <w:r w:rsidRPr="00814392">
        <w:rPr>
          <w:rFonts w:ascii="Times New Roman" w:hAnsi="Times New Roman" w:cs="Times New Roman"/>
          <w:sz w:val="28"/>
          <w:szCs w:val="28"/>
        </w:rPr>
        <w:t xml:space="preserve">)                                                       </w:t>
      </w:r>
      <w:r w:rsidRPr="00814392">
        <w:rPr>
          <w:rFonts w:ascii="Times New Roman" w:hAnsi="Times New Roman" w:cs="Times New Roman"/>
          <w:i/>
          <w:sz w:val="28"/>
          <w:szCs w:val="28"/>
        </w:rPr>
        <w:t>б</w:t>
      </w:r>
      <w:r w:rsidRPr="00814392">
        <w:rPr>
          <w:rFonts w:ascii="Times New Roman" w:hAnsi="Times New Roman" w:cs="Times New Roman"/>
          <w:sz w:val="28"/>
          <w:szCs w:val="28"/>
        </w:rPr>
        <w:t>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1 – Однофазное прикосновение в трехпроводных сетях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  <w:r w:rsidRPr="00814392">
        <w:rPr>
          <w:rFonts w:ascii="Times New Roman" w:hAnsi="Times New Roman" w:cs="Times New Roman"/>
          <w:i/>
          <w:sz w:val="28"/>
          <w:szCs w:val="28"/>
        </w:rPr>
        <w:t>а</w:t>
      </w:r>
      <w:r w:rsidRPr="00814392">
        <w:rPr>
          <w:rFonts w:ascii="Times New Roman" w:hAnsi="Times New Roman" w:cs="Times New Roman"/>
          <w:sz w:val="28"/>
          <w:szCs w:val="28"/>
        </w:rPr>
        <w:t xml:space="preserve">) - соединение цепи звездой, </w:t>
      </w:r>
      <w:r w:rsidRPr="00814392">
        <w:rPr>
          <w:rFonts w:ascii="Times New Roman" w:hAnsi="Times New Roman" w:cs="Times New Roman"/>
          <w:i/>
          <w:sz w:val="28"/>
          <w:szCs w:val="28"/>
        </w:rPr>
        <w:t>б</w:t>
      </w:r>
      <w:r w:rsidRPr="00814392">
        <w:rPr>
          <w:rFonts w:ascii="Times New Roman" w:hAnsi="Times New Roman" w:cs="Times New Roman"/>
          <w:sz w:val="28"/>
          <w:szCs w:val="28"/>
        </w:rPr>
        <w:t>) - соединение цепи треугольником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Так в сетях 380В, при однофазном прикосновении ток через человека достигает смертельного значения 220 мА. При плохой изоляции и большой емкости сеть опасна для прикосновения.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Сети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имеют высокое активное сопротивление и малую проводимость, которой можно пренебречь. Емкостные сопротивления фаз при этом учитываются, и ток через человека определится как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740" w:dyaOrig="900">
          <v:shape id="_x0000_i1037" type="#_x0000_t75" style="width:87pt;height:45.75pt" o:ole="">
            <v:imagedata r:id="rId29" o:title=""/>
          </v:shape>
          <o:OLEObject Type="Embed" ProgID="Equation.3" ShapeID="_x0000_i1037" DrawAspect="Content" ObjectID="_1599647714" r:id="rId30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.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5)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Рассмотрим с этих позиций сеть 6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Пример. Напряжение фазы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520" w:dyaOrig="380">
          <v:shape id="_x0000_i1038" type="#_x0000_t75" style="width:76.5pt;height:18.75pt" o:ole="">
            <v:imagedata r:id="rId31" o:title=""/>
          </v:shape>
          <o:OLEObject Type="Embed" ProgID="Equation.3" ShapeID="_x0000_i1038" DrawAspect="Content" ObjectID="_1599647715" r:id="rId32"/>
        </w:object>
      </w:r>
      <w:r w:rsidRPr="00814392">
        <w:rPr>
          <w:rFonts w:ascii="Times New Roman" w:hAnsi="Times New Roman" w:cs="Times New Roman"/>
          <w:sz w:val="28"/>
          <w:szCs w:val="28"/>
        </w:rPr>
        <w:t>, емкость фаз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=0,04 мкФ, х=79,5 Ом. Человек, стоя на земле, касается фазы, не применяя защитных средств. В этом случае дополнительные сопротивления можно не учитывать. Ток через человека  определится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3500" w:dyaOrig="780">
          <v:shape id="_x0000_i1039" type="#_x0000_t75" style="width:175.5pt;height:39pt" o:ole="">
            <v:imagedata r:id="rId33" o:title=""/>
          </v:shape>
          <o:OLEObject Type="Embed" ProgID="Equation.3" ShapeID="_x0000_i1039" DrawAspect="Content" ObjectID="_1599647716" r:id="rId34"/>
        </w:objec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где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A"/>
      </w:r>
      <w:r w:rsidRPr="00814392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arctg</w:t>
      </w:r>
      <w:proofErr w:type="spellEnd"/>
      <w:r w:rsidRPr="0081439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814392">
        <w:rPr>
          <w:rFonts w:ascii="Times New Roman" w:hAnsi="Times New Roman" w:cs="Times New Roman"/>
          <w:i/>
          <w:sz w:val="28"/>
          <w:szCs w:val="28"/>
        </w:rPr>
        <w:t>|</w:t>
      </w:r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814392">
        <w:rPr>
          <w:rFonts w:ascii="Times New Roman" w:hAnsi="Times New Roman" w:cs="Times New Roman"/>
          <w:i/>
          <w:position w:val="-12"/>
          <w:sz w:val="28"/>
          <w:szCs w:val="28"/>
        </w:rPr>
        <w:t>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реальных сетях емкость фаз значительно выше и прикосновение к фазе в сети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всегда опасно.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Что происходит при касании человеком фазы при глухом замыкании на землю? Следует знать, что нетоковедущие части оказываются под напряжением, а напряжение других фаз возрастет до линейного напряжения.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Ток глухого замыкания на землю определится по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6). Напряжение поврежденной фазы получится (фаза А)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26"/>
          <w:sz w:val="28"/>
          <w:szCs w:val="28"/>
        </w:rPr>
        <w:object w:dxaOrig="2580" w:dyaOrig="760">
          <v:shape id="_x0000_i1040" type="#_x0000_t75" style="width:130.5pt;height:39pt" o:ole="">
            <v:imagedata r:id="rId35" o:title=""/>
          </v:shape>
          <o:OLEObject Type="Embed" ProgID="Equation.3" ShapeID="_x0000_i1040" DrawAspect="Content" ObjectID="_1599647717" r:id="rId36"/>
        </w:object>
      </w:r>
      <w:r w:rsidRPr="00814392">
        <w:rPr>
          <w:rFonts w:ascii="Times New Roman" w:hAnsi="Times New Roman" w:cs="Times New Roman"/>
          <w:position w:val="-26"/>
          <w:sz w:val="28"/>
          <w:szCs w:val="28"/>
        </w:rPr>
        <w:t xml:space="preserve">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6)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При значительном сопротивлении фаз и изоляции эта величина составляет часть фазного напряжения.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4343" w:dyaOrig="2787">
          <v:shape id="_x0000_i1041" type="#_x0000_t75" style="width:348pt;height:221.25pt" o:ole="">
            <v:imagedata r:id="rId37" o:title=""/>
          </v:shape>
          <o:OLEObject Type="Embed" ProgID="Visio.Drawing.11" ShapeID="_x0000_i1041" DrawAspect="Content" ObjectID="_1599647718" r:id="rId3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2 – Глухое замыкание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Напряжения исправных фаз равны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060" w:dyaOrig="440">
          <v:shape id="_x0000_i1042" type="#_x0000_t75" style="width:102.75pt;height:21.75pt" o:ole="">
            <v:imagedata r:id="rId39" o:title=""/>
          </v:shape>
          <o:OLEObject Type="Embed" ProgID="Equation.3" ShapeID="_x0000_i1042" DrawAspect="Content" ObjectID="_1599647719" r:id="rId40"/>
        </w:objec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</w:rPr>
        <w:t xml:space="preserve"> В реальных сетях емкость фаз значительно выше и прикосновение к фазе в сети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bCs/>
          <w:iCs/>
          <w:sz w:val="28"/>
          <w:szCs w:val="28"/>
        </w:rPr>
        <w:t>всегда опасно</w:t>
      </w:r>
      <w:r w:rsidRPr="00814392">
        <w:rPr>
          <w:rFonts w:ascii="Times New Roman" w:hAnsi="Times New Roman" w:cs="Times New Roman"/>
          <w:sz w:val="28"/>
          <w:szCs w:val="28"/>
        </w:rPr>
        <w:t xml:space="preserve">. Прикосновение к любой фазе в сети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опасно, поскольку напряжение фаз относительно земли значительное. Так в сети 380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ток равен 380 мА, в сети 660 В ток - 660 мА и так далее в зависимости от напряжения.  Глухое замыкание на землю показано на рисунке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2.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_GoBack"/>
      <w:bookmarkEnd w:id="4"/>
    </w:p>
    <w:sectPr w:rsidR="00CF2A5C" w:rsidRPr="00814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A5C"/>
    <w:rsid w:val="003663B7"/>
    <w:rsid w:val="00564880"/>
    <w:rsid w:val="00610545"/>
    <w:rsid w:val="00CF2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1396</Words>
  <Characters>7960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2016-09-14T09:17:00Z</dcterms:created>
  <dcterms:modified xsi:type="dcterms:W3CDTF">2018-09-28T07:46:00Z</dcterms:modified>
</cp:coreProperties>
</file>